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A7" w:rsidRDefault="004618C6">
      <w:r>
        <w:t xml:space="preserve">Math 436 </w:t>
      </w:r>
      <w:proofErr w:type="spellStart"/>
      <w:r>
        <w:t>Ch</w:t>
      </w:r>
      <w:proofErr w:type="spellEnd"/>
      <w:r>
        <w:t xml:space="preserve"> 11 homework </w:t>
      </w:r>
    </w:p>
    <w:p w:rsidR="004618C6" w:rsidRDefault="004618C6"/>
    <w:p w:rsidR="004618C6" w:rsidRDefault="004618C6">
      <w:r>
        <w:t xml:space="preserve">Alternate Geometries: </w:t>
      </w:r>
    </w:p>
    <w:p w:rsidR="004618C6" w:rsidRDefault="004618C6"/>
    <w:p w:rsidR="007C7DC0" w:rsidRDefault="004618C6">
      <w:proofErr w:type="spellStart"/>
      <w:r>
        <w:t>Bolyai</w:t>
      </w:r>
      <w:proofErr w:type="spellEnd"/>
      <w:r>
        <w:t xml:space="preserve">, </w:t>
      </w:r>
      <w:proofErr w:type="spellStart"/>
      <w:r>
        <w:t>Lobachevsky</w:t>
      </w:r>
      <w:proofErr w:type="spellEnd"/>
      <w:r>
        <w:t xml:space="preserve"> and Gauss (hyperbolic geometry)</w:t>
      </w:r>
    </w:p>
    <w:p w:rsidR="004618C6" w:rsidRDefault="004618C6"/>
    <w:p w:rsidR="00180352" w:rsidRDefault="004618C6">
      <w:pPr>
        <w:rPr>
          <w:b/>
        </w:rPr>
      </w:pPr>
      <w:r>
        <w:rPr>
          <w:b/>
        </w:rPr>
        <w:t xml:space="preserve">Hyperbolic and Euclidean lines fact #1 </w:t>
      </w:r>
    </w:p>
    <w:p w:rsidR="00180352" w:rsidRDefault="00180352">
      <w:pPr>
        <w:rPr>
          <w:b/>
        </w:rPr>
      </w:pPr>
    </w:p>
    <w:p w:rsidR="00180352" w:rsidRDefault="00180352">
      <w:r>
        <w:t>From these agreed upon axioms or assumptions:</w:t>
      </w:r>
    </w:p>
    <w:p w:rsidR="00180352" w:rsidRDefault="00180352" w:rsidP="00180352">
      <w:pPr>
        <w:pStyle w:val="ListParagraph"/>
        <w:numPr>
          <w:ilvl w:val="0"/>
          <w:numId w:val="3"/>
        </w:numPr>
      </w:pPr>
      <w:r>
        <w:t>Given any two points there is exactly one straight line that contains them</w:t>
      </w:r>
    </w:p>
    <w:p w:rsidR="00180352" w:rsidRDefault="00180352" w:rsidP="00180352">
      <w:pPr>
        <w:pStyle w:val="ListParagraph"/>
        <w:numPr>
          <w:ilvl w:val="0"/>
          <w:numId w:val="3"/>
        </w:numPr>
      </w:pPr>
      <w:r>
        <w:t>Angles and distances can be measured and duplicated</w:t>
      </w:r>
    </w:p>
    <w:p w:rsidR="00180352" w:rsidRDefault="00C97AD6" w:rsidP="00180352">
      <w:pPr>
        <w:pStyle w:val="ListParagraph"/>
        <w:numPr>
          <w:ilvl w:val="0"/>
          <w:numId w:val="3"/>
        </w:numPr>
      </w:pPr>
      <w:r>
        <w:t>Triangles that have congruent 2 sides and the angle between them (SAS) are congruent (the other side and angles are also congruent)</w:t>
      </w:r>
    </w:p>
    <w:p w:rsidR="007C7DC0" w:rsidRDefault="00C97AD6" w:rsidP="00C97AD6">
      <w:r>
        <w:t xml:space="preserve">Euclid proved that </w:t>
      </w:r>
    </w:p>
    <w:p w:rsidR="007C7DC0" w:rsidRDefault="007C7DC0" w:rsidP="007C7DC0">
      <w:pPr>
        <w:pStyle w:val="ListParagraph"/>
        <w:numPr>
          <w:ilvl w:val="0"/>
          <w:numId w:val="3"/>
        </w:numPr>
      </w:pPr>
      <w:r>
        <w:t>I</w:t>
      </w:r>
      <w:r w:rsidR="00C97AD6">
        <w:t xml:space="preserve">f you have a </w:t>
      </w:r>
      <w:r>
        <w:t>pair of lines and a transversal</w:t>
      </w:r>
      <w:r w:rsidR="00C97AD6">
        <w:t xml:space="preserve"> with alternate interior angles being equal, then the lines have to be parallel.  </w:t>
      </w:r>
    </w:p>
    <w:p w:rsidR="007C7DC0" w:rsidRDefault="007C7DC0" w:rsidP="007C7DC0"/>
    <w:p w:rsidR="00C97AD6" w:rsidRDefault="00C97AD6" w:rsidP="007C7DC0">
      <w:r>
        <w:t xml:space="preserve">This is without the parallel postulate, and it is true in the Euclidean plane and in the Poincare disk </w:t>
      </w:r>
      <w:proofErr w:type="gramStart"/>
      <w:r>
        <w:t>Hyperbolic</w:t>
      </w:r>
      <w:proofErr w:type="gramEnd"/>
      <w:r>
        <w:t xml:space="preserve"> plane</w:t>
      </w:r>
    </w:p>
    <w:p w:rsidR="00C97AD6" w:rsidRDefault="00C97AD6" w:rsidP="00C97AD6">
      <w:r>
        <w:rPr>
          <w:noProof/>
        </w:rPr>
        <w:drawing>
          <wp:inline distT="0" distB="0" distL="0" distR="0">
            <wp:extent cx="1819275" cy="13694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2903" cy="1372131"/>
                    </a:xfrm>
                    <a:prstGeom prst="rect">
                      <a:avLst/>
                    </a:prstGeom>
                    <a:noFill/>
                    <a:ln>
                      <a:noFill/>
                    </a:ln>
                  </pic:spPr>
                </pic:pic>
              </a:graphicData>
            </a:graphic>
          </wp:inline>
        </w:drawing>
      </w:r>
      <w:r>
        <w:t xml:space="preserve">     </w:t>
      </w:r>
      <w:r w:rsidR="007C7DC0">
        <w:rPr>
          <w:noProof/>
        </w:rPr>
        <w:drawing>
          <wp:inline distT="0" distB="0" distL="0" distR="0" wp14:anchorId="12BA95BE" wp14:editId="33A18A3E">
            <wp:extent cx="1971459"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71459" cy="1581150"/>
                    </a:xfrm>
                    <a:prstGeom prst="rect">
                      <a:avLst/>
                    </a:prstGeom>
                  </pic:spPr>
                </pic:pic>
              </a:graphicData>
            </a:graphic>
          </wp:inline>
        </w:drawing>
      </w:r>
    </w:p>
    <w:p w:rsidR="00180352" w:rsidRPr="00180352" w:rsidRDefault="00180352"/>
    <w:p w:rsidR="004618C6" w:rsidRDefault="007C7DC0">
      <w:r>
        <w:t>In Euclidean geometry, with the Euclidean parallel postulate, it’s possible to prove that every pair of parallel lines and transversal has this same property (congruent alternate interior angles), but in Hyperbolic geometry, there are parallel lines and transversals where the alternate interior angles are different.</w:t>
      </w:r>
    </w:p>
    <w:p w:rsidR="004618C6" w:rsidRDefault="004618C6"/>
    <w:p w:rsidR="007C7DC0" w:rsidRDefault="007C7DC0">
      <w:pPr>
        <w:rPr>
          <w:b/>
        </w:rPr>
      </w:pPr>
      <w:r>
        <w:rPr>
          <w:b/>
        </w:rPr>
        <w:br w:type="page"/>
      </w:r>
    </w:p>
    <w:p w:rsidR="007C7DC0" w:rsidRDefault="007C7DC0">
      <w:r w:rsidRPr="007C7DC0">
        <w:rPr>
          <w:b/>
        </w:rPr>
        <w:lastRenderedPageBreak/>
        <w:t>Euclidean geometry</w:t>
      </w:r>
      <w:r>
        <w:t>: Add in the assumption/axiom:</w:t>
      </w:r>
    </w:p>
    <w:p w:rsidR="007C7DC0" w:rsidRDefault="007C7DC0" w:rsidP="007C7DC0">
      <w:pPr>
        <w:pStyle w:val="ListParagraph"/>
        <w:numPr>
          <w:ilvl w:val="0"/>
          <w:numId w:val="3"/>
        </w:numPr>
      </w:pPr>
      <w:r>
        <w:t>T</w:t>
      </w:r>
      <w:r w:rsidR="004618C6">
        <w:t xml:space="preserve">he sum of angles in any triangle is 180°.  </w:t>
      </w:r>
    </w:p>
    <w:p w:rsidR="007C7DC0" w:rsidRDefault="007C7DC0"/>
    <w:p w:rsidR="00040A1B" w:rsidRDefault="007C7DC0">
      <w:r>
        <w:t xml:space="preserve">1. </w:t>
      </w:r>
      <w:r w:rsidR="004618C6">
        <w:t xml:space="preserve">In this </w:t>
      </w:r>
      <w:proofErr w:type="gramStart"/>
      <w:r w:rsidR="004618C6">
        <w:t xml:space="preserve">triangle </w:t>
      </w:r>
      <w:r w:rsidR="004618C6" w:rsidRPr="004618C6">
        <w:rPr>
          <w:position w:val="-6"/>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7" o:title=""/>
          </v:shape>
          <o:OLEObject Type="Embed" ProgID="Equation.DSMT4" ShapeID="_x0000_i1025" DrawAspect="Content" ObjectID="_1509884150" r:id="rId8"/>
        </w:object>
      </w:r>
      <w:r w:rsidR="004618C6">
        <w:t xml:space="preserve"> , consider the line </w:t>
      </w:r>
      <w:r w:rsidR="004618C6" w:rsidRPr="004618C6">
        <w:rPr>
          <w:position w:val="-10"/>
        </w:rPr>
        <w:object w:dxaOrig="440" w:dyaOrig="380">
          <v:shape id="_x0000_i1026" type="#_x0000_t75" style="width:21.75pt;height:18.75pt" o:ole="">
            <v:imagedata r:id="rId9" o:title=""/>
          </v:shape>
          <o:OLEObject Type="Embed" ProgID="Equation.DSMT4" ShapeID="_x0000_i1026" DrawAspect="Content" ObjectID="_1509884151" r:id="rId10"/>
        </w:object>
      </w:r>
      <w:r w:rsidR="004618C6">
        <w:t xml:space="preserve">  that includes side </w:t>
      </w:r>
      <w:r w:rsidR="004618C6" w:rsidRPr="004618C6">
        <w:rPr>
          <w:position w:val="-6"/>
        </w:rPr>
        <w:object w:dxaOrig="400" w:dyaOrig="340">
          <v:shape id="_x0000_i1027" type="#_x0000_t75" style="width:20.25pt;height:17.25pt" o:ole="">
            <v:imagedata r:id="rId11" o:title=""/>
          </v:shape>
          <o:OLEObject Type="Embed" ProgID="Equation.DSMT4" ShapeID="_x0000_i1027" DrawAspect="Content" ObjectID="_1509884152" r:id="rId12"/>
        </w:object>
      </w:r>
      <w:r>
        <w:t xml:space="preserve">.  </w:t>
      </w:r>
    </w:p>
    <w:p w:rsidR="007C7DC0" w:rsidRDefault="007C7DC0" w:rsidP="00040A1B">
      <w:pPr>
        <w:pStyle w:val="ListParagraph"/>
        <w:numPr>
          <w:ilvl w:val="0"/>
          <w:numId w:val="6"/>
        </w:numPr>
      </w:pPr>
      <w:r>
        <w:t xml:space="preserve">We can use II to make a line </w:t>
      </w:r>
      <w:r w:rsidRPr="007C7DC0">
        <w:rPr>
          <w:position w:val="-4"/>
        </w:rPr>
        <w:object w:dxaOrig="400" w:dyaOrig="320">
          <v:shape id="_x0000_i1028" type="#_x0000_t75" style="width:20.25pt;height:15.75pt" o:ole="">
            <v:imagedata r:id="rId13" o:title=""/>
          </v:shape>
          <o:OLEObject Type="Embed" ProgID="Equation.DSMT4" ShapeID="_x0000_i1028" DrawAspect="Content" ObjectID="_1509884153" r:id="rId14"/>
        </w:object>
      </w:r>
      <w:r>
        <w:t xml:space="preserve">  such that the alternate interior angles shown in figure 1 are equal.  Theorem IV tells us that </w:t>
      </w:r>
      <w:r w:rsidR="00E26550" w:rsidRPr="00E26550">
        <w:rPr>
          <w:position w:val="-6"/>
        </w:rPr>
        <w:object w:dxaOrig="400" w:dyaOrig="340">
          <v:shape id="_x0000_i1029" type="#_x0000_t75" style="width:20.25pt;height:17.25pt" o:ole="">
            <v:imagedata r:id="rId15" o:title=""/>
          </v:shape>
          <o:OLEObject Type="Embed" ProgID="Equation.DSMT4" ShapeID="_x0000_i1029" DrawAspect="Content" ObjectID="_1509884154" r:id="rId16"/>
        </w:object>
      </w:r>
      <w:r w:rsidR="00E26550">
        <w:t xml:space="preserve"> </w:t>
      </w:r>
      <w:r w:rsidR="00040A1B">
        <w:t xml:space="preserve">is parallel </w:t>
      </w:r>
      <w:proofErr w:type="gramStart"/>
      <w:r w:rsidR="00040A1B">
        <w:t xml:space="preserve">to </w:t>
      </w:r>
      <w:proofErr w:type="gramEnd"/>
      <w:r w:rsidR="00040A1B" w:rsidRPr="007C7DC0">
        <w:rPr>
          <w:position w:val="-4"/>
        </w:rPr>
        <w:object w:dxaOrig="400" w:dyaOrig="320">
          <v:shape id="_x0000_i1030" type="#_x0000_t75" style="width:20.25pt;height:15.75pt" o:ole="">
            <v:imagedata r:id="rId13" o:title=""/>
          </v:shape>
          <o:OLEObject Type="Embed" ProgID="Equation.DSMT4" ShapeID="_x0000_i1030" DrawAspect="Content" ObjectID="_1509884155" r:id="rId17"/>
        </w:object>
      </w:r>
      <w:r w:rsidR="00040A1B">
        <w:t>.</w:t>
      </w:r>
    </w:p>
    <w:p w:rsidR="00040A1B" w:rsidRDefault="00040A1B" w:rsidP="00040A1B">
      <w:pPr>
        <w:pStyle w:val="ListParagraph"/>
        <w:numPr>
          <w:ilvl w:val="0"/>
          <w:numId w:val="6"/>
        </w:numPr>
      </w:pPr>
      <w:r>
        <w:t xml:space="preserve">We can also use II to make a line </w:t>
      </w:r>
      <w:r w:rsidRPr="00040A1B">
        <w:rPr>
          <w:position w:val="-4"/>
        </w:rPr>
        <w:object w:dxaOrig="420" w:dyaOrig="320">
          <v:shape id="_x0000_i1031" type="#_x0000_t75" style="width:21pt;height:15.75pt" o:ole="">
            <v:imagedata r:id="rId18" o:title=""/>
          </v:shape>
          <o:OLEObject Type="Embed" ProgID="Equation.DSMT4" ShapeID="_x0000_i1031" DrawAspect="Content" ObjectID="_1509884156" r:id="rId19"/>
        </w:object>
      </w:r>
      <w:r>
        <w:t xml:space="preserve">  such that the alternate interior angles shown in figure 2 are equal.  Theorem IV tells us that </w:t>
      </w:r>
      <w:r w:rsidRPr="00E26550">
        <w:rPr>
          <w:position w:val="-6"/>
        </w:rPr>
        <w:object w:dxaOrig="400" w:dyaOrig="340">
          <v:shape id="_x0000_i1032" type="#_x0000_t75" style="width:20.25pt;height:17.25pt" o:ole="">
            <v:imagedata r:id="rId15" o:title=""/>
          </v:shape>
          <o:OLEObject Type="Embed" ProgID="Equation.DSMT4" ShapeID="_x0000_i1032" DrawAspect="Content" ObjectID="_1509884157" r:id="rId20"/>
        </w:object>
      </w:r>
      <w:r>
        <w:t xml:space="preserve"> is parallel </w:t>
      </w:r>
      <w:proofErr w:type="gramStart"/>
      <w:r>
        <w:t xml:space="preserve">to </w:t>
      </w:r>
      <w:proofErr w:type="gramEnd"/>
      <w:r w:rsidRPr="00040A1B">
        <w:rPr>
          <w:position w:val="-4"/>
        </w:rPr>
        <w:object w:dxaOrig="420" w:dyaOrig="320">
          <v:shape id="_x0000_i1033" type="#_x0000_t75" style="width:21pt;height:15.75pt" o:ole="">
            <v:imagedata r:id="rId18" o:title=""/>
          </v:shape>
          <o:OLEObject Type="Embed" ProgID="Equation.DSMT4" ShapeID="_x0000_i1033" DrawAspect="Content" ObjectID="_1509884158" r:id="rId21"/>
        </w:object>
      </w:r>
      <w:r>
        <w:t>.</w:t>
      </w:r>
    </w:p>
    <w:p w:rsidR="00A9293C" w:rsidRDefault="005637D1">
      <w:r>
        <w:rPr>
          <w:noProof/>
        </w:rPr>
        <mc:AlternateContent>
          <mc:Choice Requires="wpi">
            <w:drawing>
              <wp:anchor distT="0" distB="0" distL="114300" distR="114300" simplePos="0" relativeHeight="251720704" behindDoc="0" locked="0" layoutInCell="1" allowOverlap="1">
                <wp:simplePos x="0" y="0"/>
                <wp:positionH relativeFrom="column">
                  <wp:posOffset>542970</wp:posOffset>
                </wp:positionH>
                <wp:positionV relativeFrom="paragraph">
                  <wp:posOffset>345145</wp:posOffset>
                </wp:positionV>
                <wp:extent cx="360" cy="9000"/>
                <wp:effectExtent l="0" t="0" r="0" b="0"/>
                <wp:wrapNone/>
                <wp:docPr id="78" name="Ink 78"/>
                <wp:cNvGraphicFramePr/>
                <a:graphic xmlns:a="http://schemas.openxmlformats.org/drawingml/2006/main">
                  <a:graphicData uri="http://schemas.microsoft.com/office/word/2010/wordprocessingInk">
                    <w14:contentPart bwMode="auto" r:id="rId22">
                      <w14:nvContentPartPr>
                        <w14:cNvContentPartPr/>
                      </w14:nvContentPartPr>
                      <w14:xfrm>
                        <a:off x="0" y="0"/>
                        <a:ext cx="360" cy="9000"/>
                      </w14:xfrm>
                    </w14:contentPart>
                  </a:graphicData>
                </a:graphic>
              </wp:anchor>
            </w:drawing>
          </mc:Choice>
          <mc:Fallback>
            <w:pict>
              <v:shape w14:anchorId="1A9D56EF" id="Ink 78" o:spid="_x0000_s1026" type="#_x0000_t75" style="position:absolute;margin-left:42.1pt;margin-top:26.55pt;width:1.4pt;height:2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it8CDAQAAKQMAAA4AAABkcnMvZTJvRG9jLnhtbJxSQW7CMBC8V+of&#10;LN9LEkAUIgKHokocSjm0D3Adm1iNvdHaEPh9N4EUaFVV4hLt7sTjmR1P53tbsp1Cb8BlPOnFnCkn&#10;ITduk/H3t+eHMWc+CJeLEpzK+EF5Pp/d303rKlV9KKDMFTIicT6tq4wXIVRpFHlZKCt8DyrlCNSA&#10;VgRqcRPlKGpit2XUj+NRVAPmFYJU3tN0cQT5rOXXWsnwqrVXgZUZH/fHJC90BVIxGtLkg4rBJObR&#10;bCrSDYqqMPIkSdygyArjSMA31UIEwbZoflFZIxE86NCTYCPQ2kjV+iFnSfzD2dJ9Nq6SodxiKsEF&#10;5cJaYOh21wK3XGFL2kD9AjmlI7YB+ImR1vN/GEfRC5BbS3qOiaAqRaDn4AtTec4wNXnGcZknZ/1u&#10;93R2sMazr9Vujaz5/5HejROWNJFxRh2F05lfXZ8mJDpBf/HuNdomEZLL9hmnzA/Ntw1c7QOTNByM&#10;aCxpPonjFupIj4e77mL1dO9VyJd9o+nihc++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yR9rOt4AAAAHAQAADwAAAGRycy9kb3ducmV2LnhtbEyPzU7DMBCE70i8g7VI3Kid&#10;8tMoxKmgEiAQB2gR4ujESxI1Xke22waenuUEx9GMZr4pl5MbxB5D7D1pyGYKBFLjbU+thrfN3VkO&#10;IiZD1gyeUMMXRlhWx0elKaw/0Cvu16kVXEKxMBq6lMZCyth06Eyc+RGJvU8fnEksQyttMAcud4Oc&#10;K3UlnemJFzoz4qrDZrveOQ3q4/45C6v6gb4f1e0mbM3Lu3vS+vRkurkGkXBKf2H4xWd0qJip9juy&#10;UQwa8os5JzVcnmcg2M8XfK1mvchAVqX8z1/9AAAA//8DAFBLAwQUAAYACAAAACEAL0srstoBAABD&#10;BAAAEAAAAGRycy9pbmsvaW5rMS54bWycU1FvmzAQfp+0/2C5D31pwDgNoaikUidVmrRJ05pJ3SMF&#10;J1jFdmRMSP79DmNMtNI9TAIEd3x33/fd+f7hJGp0ZLrhSmY4CghGTBaq5HKf4V/bp0WCUWNyWea1&#10;kizDZ9bgh83nT/dcvok6hSeCCrLp30Sd4cqYQxqGXdcF3TJQeh9SQpbhV/n2/RveOFTJdlxyAy2b&#10;MVQoadjJ9MVSXma4MCfi/4faz6rVBfPpPqKL6Q+j84I9KS1y4ytWuZSsRjIXwPsFI3M+wAuHPnum&#10;MRL5CQTTBBS3QKaBngKH8+jf8+iE/A0OrQ3px3R+aHVg2nA2KR94usQZFcO3pTxw16xRddvbhdEx&#10;r1tQQZNgGSUrGI7jHoUz7N/XBCH/rBkn67t3NZ0oR+xSgcv4+YzuGS4YbI04+IGZBqzqw89G292i&#10;JKILuMjdltJ0tUoJCdY07icw9htWYqz5qtum8vVe9TR8m/FaB30dL03l7SIBuY3jtVd26dUcumJ8&#10;X5n/hheqVrBhblZXyyhePT5OuzXXccfNVn1p9ZF5XHThhYV4Z2bOj9045E7RT7bL8JU9Qsgih4D1&#10;jCB6e3NNrhd0fYMJhidBxN39Rx+fImOGjEOxfTwRGPzmDwAAAP//AwBQSwECLQAUAAYACAAAACEA&#10;mzMnNwwBAAAtAgAAEwAAAAAAAAAAAAAAAAAAAAAAW0NvbnRlbnRfVHlwZXNdLnhtbFBLAQItABQA&#10;BgAIAAAAIQA4/SH/1gAAAJQBAAALAAAAAAAAAAAAAAAAAD0BAABfcmVscy8ucmVsc1BLAQItABQA&#10;BgAIAAAAIQArorfAgwEAACkDAAAOAAAAAAAAAAAAAAAAADwCAABkcnMvZTJvRG9jLnhtbFBLAQIt&#10;ABQABgAIAAAAIQB5GLydvwAAACEBAAAZAAAAAAAAAAAAAAAAAOsDAABkcnMvX3JlbHMvZTJvRG9j&#10;LnhtbC5yZWxzUEsBAi0AFAAGAAgAAAAhAMkfazreAAAABwEAAA8AAAAAAAAAAAAAAAAA4QQAAGRy&#10;cy9kb3ducmV2LnhtbFBLAQItABQABgAIAAAAIQAvSyuy2gEAAEMEAAAQAAAAAAAAAAAAAAAAAOwF&#10;AABkcnMvaW5rL2luazEueG1sUEsFBgAAAAAGAAYAeAEAAPQHAAAAAA==&#10;">
                <v:imagedata r:id="rId23" o:title=""/>
              </v:shape>
            </w:pict>
          </mc:Fallback>
        </mc:AlternateContent>
      </w:r>
      <w:r w:rsidR="00634843">
        <w:t xml:space="preserve">  </w:t>
      </w:r>
      <w:r w:rsidR="00640CC4">
        <w:rPr>
          <w:noProof/>
        </w:rPr>
        <w:drawing>
          <wp:inline distT="0" distB="0" distL="0" distR="0">
            <wp:extent cx="2343150" cy="1276350"/>
            <wp:effectExtent l="0" t="0" r="0" b="0"/>
            <wp:docPr id="15" name="Picture 15" descr="C:\Users\User\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Temp\geogebr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3150" cy="1276350"/>
                    </a:xfrm>
                    <a:prstGeom prst="rect">
                      <a:avLst/>
                    </a:prstGeom>
                    <a:noFill/>
                    <a:ln>
                      <a:noFill/>
                    </a:ln>
                  </pic:spPr>
                </pic:pic>
              </a:graphicData>
            </a:graphic>
          </wp:inline>
        </w:drawing>
      </w:r>
      <w:r>
        <w:t xml:space="preserve">                        </w:t>
      </w:r>
      <w:r w:rsidR="00640CC4">
        <w:rPr>
          <w:noProof/>
        </w:rPr>
        <w:drawing>
          <wp:inline distT="0" distB="0" distL="0" distR="0">
            <wp:extent cx="2343150" cy="1276350"/>
            <wp:effectExtent l="0" t="0" r="0" b="0"/>
            <wp:docPr id="14" name="Picture 14" descr="C:\Users\User\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Temp\geogebra.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3150" cy="1276350"/>
                    </a:xfrm>
                    <a:prstGeom prst="rect">
                      <a:avLst/>
                    </a:prstGeom>
                    <a:noFill/>
                    <a:ln>
                      <a:noFill/>
                    </a:ln>
                  </pic:spPr>
                </pic:pic>
              </a:graphicData>
            </a:graphic>
          </wp:inline>
        </w:drawing>
      </w:r>
    </w:p>
    <w:p w:rsidR="007C7DC0" w:rsidRDefault="007C7DC0">
      <w:r>
        <w:tab/>
      </w:r>
      <w:proofErr w:type="gramStart"/>
      <w:r>
        <w:t>figure</w:t>
      </w:r>
      <w:proofErr w:type="gramEnd"/>
      <w:r>
        <w:t xml:space="preserve"> 1</w:t>
      </w:r>
      <w:r>
        <w:tab/>
      </w:r>
      <w:r>
        <w:tab/>
      </w:r>
      <w:r>
        <w:tab/>
      </w:r>
      <w:r>
        <w:tab/>
      </w:r>
      <w:r>
        <w:tab/>
      </w:r>
      <w:r>
        <w:tab/>
      </w:r>
      <w:r>
        <w:tab/>
        <w:t>figure 2</w:t>
      </w:r>
    </w:p>
    <w:p w:rsidR="00A9293C" w:rsidRDefault="00A9293C"/>
    <w:p w:rsidR="00A9293C" w:rsidRDefault="00040A1B">
      <w:r>
        <w:t xml:space="preserve">Use V to prove that the </w:t>
      </w:r>
      <w:proofErr w:type="gramStart"/>
      <w:r>
        <w:t xml:space="preserve">angles </w:t>
      </w:r>
      <w:r w:rsidRPr="00040A1B">
        <w:rPr>
          <w:position w:val="-4"/>
        </w:rPr>
        <w:object w:dxaOrig="700" w:dyaOrig="260">
          <v:shape id="_x0000_i1034" type="#_x0000_t75" style="width:35.25pt;height:12.75pt" o:ole="">
            <v:imagedata r:id="rId26" o:title=""/>
          </v:shape>
          <o:OLEObject Type="Embed" ProgID="Equation.DSMT4" ShapeID="_x0000_i1034" DrawAspect="Content" ObjectID="_1509884159" r:id="rId27"/>
        </w:object>
      </w:r>
      <w:r>
        <w:t xml:space="preserve"> , </w:t>
      </w:r>
      <w:r w:rsidRPr="00040A1B">
        <w:rPr>
          <w:position w:val="-6"/>
        </w:rPr>
        <w:object w:dxaOrig="720" w:dyaOrig="279">
          <v:shape id="_x0000_i1035" type="#_x0000_t75" style="width:36pt;height:14.25pt" o:ole="">
            <v:imagedata r:id="rId28" o:title=""/>
          </v:shape>
          <o:OLEObject Type="Embed" ProgID="Equation.DSMT4" ShapeID="_x0000_i1035" DrawAspect="Content" ObjectID="_1509884160" r:id="rId29"/>
        </w:object>
      </w:r>
      <w:r>
        <w:t xml:space="preserve"> and </w:t>
      </w:r>
      <w:r w:rsidRPr="00040A1B">
        <w:rPr>
          <w:position w:val="-6"/>
        </w:rPr>
        <w:object w:dxaOrig="740" w:dyaOrig="279">
          <v:shape id="_x0000_i1036" type="#_x0000_t75" style="width:36.75pt;height:14.25pt" o:ole="">
            <v:imagedata r:id="rId30" o:title=""/>
          </v:shape>
          <o:OLEObject Type="Embed" ProgID="Equation.DSMT4" ShapeID="_x0000_i1036" DrawAspect="Content" ObjectID="_1509884161" r:id="rId31"/>
        </w:object>
      </w:r>
      <w:r>
        <w:t xml:space="preserve"> add up to </w:t>
      </w:r>
      <w:r w:rsidRPr="00E11BE1">
        <w:rPr>
          <w:position w:val="-6"/>
        </w:rPr>
        <w:object w:dxaOrig="499" w:dyaOrig="279">
          <v:shape id="_x0000_i1037" type="#_x0000_t75" style="width:24.75pt;height:14.25pt" o:ole="">
            <v:imagedata r:id="rId32" o:title=""/>
          </v:shape>
          <o:OLEObject Type="Embed" ProgID="Equation.DSMT4" ShapeID="_x0000_i1037" DrawAspect="Content" ObjectID="_1509884162" r:id="rId33"/>
        </w:object>
      </w:r>
      <w:r>
        <w:t xml:space="preserve">.  If you can prove that, it means that </w:t>
      </w:r>
      <w:r>
        <w:rPr>
          <w:i/>
        </w:rPr>
        <w:t>E, A</w:t>
      </w:r>
      <w:r>
        <w:t xml:space="preserve"> and </w:t>
      </w:r>
      <w:r>
        <w:rPr>
          <w:i/>
        </w:rPr>
        <w:t>D</w:t>
      </w:r>
      <w:r>
        <w:t xml:space="preserve"> are all on the same line and </w:t>
      </w:r>
      <w:r w:rsidRPr="007C7DC0">
        <w:rPr>
          <w:position w:val="-4"/>
        </w:rPr>
        <w:object w:dxaOrig="400" w:dyaOrig="320">
          <v:shape id="_x0000_i1038" type="#_x0000_t75" style="width:20.25pt;height:15.75pt" o:ole="">
            <v:imagedata r:id="rId13" o:title=""/>
          </v:shape>
          <o:OLEObject Type="Embed" ProgID="Equation.DSMT4" ShapeID="_x0000_i1038" DrawAspect="Content" ObjectID="_1509884163" r:id="rId34"/>
        </w:object>
      </w:r>
      <w:r>
        <w:t>=</w:t>
      </w:r>
      <w:r w:rsidRPr="00040A1B">
        <w:rPr>
          <w:position w:val="-4"/>
        </w:rPr>
        <w:object w:dxaOrig="420" w:dyaOrig="320">
          <v:shape id="_x0000_i1039" type="#_x0000_t75" style="width:21pt;height:15.75pt" o:ole="">
            <v:imagedata r:id="rId18" o:title=""/>
          </v:shape>
          <o:OLEObject Type="Embed" ProgID="Equation.DSMT4" ShapeID="_x0000_i1039" DrawAspect="Content" ObjectID="_1509884164" r:id="rId35"/>
        </w:object>
      </w:r>
      <w:r w:rsidR="00A95984">
        <w:t xml:space="preserve"> (5 pts)</w:t>
      </w:r>
    </w:p>
    <w:p w:rsidR="00040A1B" w:rsidRDefault="00040A1B"/>
    <w:p w:rsidR="008D6697" w:rsidRDefault="008D6697">
      <w:r w:rsidRPr="008D6697">
        <w:rPr>
          <w:b/>
        </w:rPr>
        <w:t>Hyperbolic Geometry</w:t>
      </w:r>
      <w:r>
        <w:rPr>
          <w:b/>
        </w:rPr>
        <w:t>:</w:t>
      </w:r>
      <w:r>
        <w:t xml:space="preserve"> Instead of V, add in the assumption:</w:t>
      </w:r>
    </w:p>
    <w:p w:rsidR="008D6697" w:rsidRPr="008D6697" w:rsidRDefault="008D6697" w:rsidP="008D6697">
      <w:pPr>
        <w:ind w:left="720" w:hanging="360"/>
      </w:pPr>
      <w:r>
        <w:t>V</w:t>
      </w:r>
      <w:r w:rsidR="00B51278">
        <w:t>ʹ</w:t>
      </w:r>
      <w:r>
        <w:t>.</w:t>
      </w:r>
      <w:r>
        <w:tab/>
        <w:t xml:space="preserve">The sum of angles in any triangle is strictly less than 180°.  </w:t>
      </w:r>
    </w:p>
    <w:p w:rsidR="008D6697" w:rsidRPr="008D6697" w:rsidRDefault="008D6697">
      <w:pPr>
        <w:rPr>
          <w:b/>
        </w:rPr>
      </w:pPr>
    </w:p>
    <w:p w:rsidR="00B51278" w:rsidRDefault="00040A1B" w:rsidP="00B51278">
      <w:r>
        <w:t xml:space="preserve">2. </w:t>
      </w:r>
      <w:r w:rsidR="00B51278">
        <w:t xml:space="preserve">In this </w:t>
      </w:r>
      <w:proofErr w:type="gramStart"/>
      <w:r w:rsidR="00B51278">
        <w:t xml:space="preserve">triangle </w:t>
      </w:r>
      <w:r w:rsidR="00B51278" w:rsidRPr="004618C6">
        <w:rPr>
          <w:position w:val="-6"/>
        </w:rPr>
        <w:object w:dxaOrig="680" w:dyaOrig="279">
          <v:shape id="_x0000_i1040" type="#_x0000_t75" style="width:33.75pt;height:14.25pt" o:ole="">
            <v:imagedata r:id="rId7" o:title=""/>
          </v:shape>
          <o:OLEObject Type="Embed" ProgID="Equation.DSMT4" ShapeID="_x0000_i1040" DrawAspect="Content" ObjectID="_1509884165" r:id="rId36"/>
        </w:object>
      </w:r>
      <w:r w:rsidR="00B51278">
        <w:t xml:space="preserve"> , consider the line </w:t>
      </w:r>
      <w:r w:rsidR="00B51278" w:rsidRPr="004618C6">
        <w:rPr>
          <w:position w:val="-10"/>
        </w:rPr>
        <w:object w:dxaOrig="440" w:dyaOrig="380">
          <v:shape id="_x0000_i1041" type="#_x0000_t75" style="width:21.75pt;height:18.75pt" o:ole="">
            <v:imagedata r:id="rId9" o:title=""/>
          </v:shape>
          <o:OLEObject Type="Embed" ProgID="Equation.DSMT4" ShapeID="_x0000_i1041" DrawAspect="Content" ObjectID="_1509884166" r:id="rId37"/>
        </w:object>
      </w:r>
      <w:r w:rsidR="00B51278">
        <w:t xml:space="preserve">  that includes side </w:t>
      </w:r>
      <w:r w:rsidR="00B51278" w:rsidRPr="004618C6">
        <w:rPr>
          <w:position w:val="-6"/>
        </w:rPr>
        <w:object w:dxaOrig="400" w:dyaOrig="340">
          <v:shape id="_x0000_i1042" type="#_x0000_t75" style="width:20.25pt;height:17.25pt" o:ole="">
            <v:imagedata r:id="rId11" o:title=""/>
          </v:shape>
          <o:OLEObject Type="Embed" ProgID="Equation.DSMT4" ShapeID="_x0000_i1042" DrawAspect="Content" ObjectID="_1509884167" r:id="rId38"/>
        </w:object>
      </w:r>
      <w:r w:rsidR="00B51278">
        <w:t xml:space="preserve">.  </w:t>
      </w:r>
    </w:p>
    <w:p w:rsidR="00B51278" w:rsidRDefault="00B51278" w:rsidP="00B51278">
      <w:pPr>
        <w:pStyle w:val="ListParagraph"/>
        <w:numPr>
          <w:ilvl w:val="0"/>
          <w:numId w:val="6"/>
        </w:numPr>
      </w:pPr>
      <w:r>
        <w:t xml:space="preserve">We can use II to make a line </w:t>
      </w:r>
      <w:r w:rsidRPr="007C7DC0">
        <w:rPr>
          <w:position w:val="-4"/>
        </w:rPr>
        <w:object w:dxaOrig="400" w:dyaOrig="320">
          <v:shape id="_x0000_i1043" type="#_x0000_t75" style="width:20.25pt;height:15.75pt" o:ole="">
            <v:imagedata r:id="rId13" o:title=""/>
          </v:shape>
          <o:OLEObject Type="Embed" ProgID="Equation.DSMT4" ShapeID="_x0000_i1043" DrawAspect="Content" ObjectID="_1509884168" r:id="rId39"/>
        </w:object>
      </w:r>
      <w:r>
        <w:t xml:space="preserve">  such that the alternate interior angles shown in figure </w:t>
      </w:r>
      <w:r w:rsidR="00120629">
        <w:t>3</w:t>
      </w:r>
      <w:r>
        <w:t xml:space="preserve"> are equal.  Theorem IV tells us that </w:t>
      </w:r>
      <w:r w:rsidRPr="00E26550">
        <w:rPr>
          <w:position w:val="-6"/>
        </w:rPr>
        <w:object w:dxaOrig="400" w:dyaOrig="340">
          <v:shape id="_x0000_i1044" type="#_x0000_t75" style="width:20.25pt;height:17.25pt" o:ole="">
            <v:imagedata r:id="rId15" o:title=""/>
          </v:shape>
          <o:OLEObject Type="Embed" ProgID="Equation.DSMT4" ShapeID="_x0000_i1044" DrawAspect="Content" ObjectID="_1509884169" r:id="rId40"/>
        </w:object>
      </w:r>
      <w:r>
        <w:t xml:space="preserve"> is parallel </w:t>
      </w:r>
      <w:proofErr w:type="gramStart"/>
      <w:r>
        <w:t xml:space="preserve">to </w:t>
      </w:r>
      <w:proofErr w:type="gramEnd"/>
      <w:r w:rsidRPr="007C7DC0">
        <w:rPr>
          <w:position w:val="-4"/>
        </w:rPr>
        <w:object w:dxaOrig="400" w:dyaOrig="320">
          <v:shape id="_x0000_i1045" type="#_x0000_t75" style="width:20.25pt;height:15.75pt" o:ole="">
            <v:imagedata r:id="rId13" o:title=""/>
          </v:shape>
          <o:OLEObject Type="Embed" ProgID="Equation.DSMT4" ShapeID="_x0000_i1045" DrawAspect="Content" ObjectID="_1509884170" r:id="rId41"/>
        </w:object>
      </w:r>
      <w:r>
        <w:t>.</w:t>
      </w:r>
    </w:p>
    <w:p w:rsidR="00B51278" w:rsidRDefault="00B51278" w:rsidP="00B51278">
      <w:pPr>
        <w:pStyle w:val="ListParagraph"/>
        <w:numPr>
          <w:ilvl w:val="0"/>
          <w:numId w:val="6"/>
        </w:numPr>
      </w:pPr>
      <w:r>
        <w:t xml:space="preserve">We can also use II to make a line </w:t>
      </w:r>
      <w:r w:rsidRPr="00040A1B">
        <w:rPr>
          <w:position w:val="-4"/>
        </w:rPr>
        <w:object w:dxaOrig="420" w:dyaOrig="320">
          <v:shape id="_x0000_i1046" type="#_x0000_t75" style="width:21pt;height:15.75pt" o:ole="">
            <v:imagedata r:id="rId18" o:title=""/>
          </v:shape>
          <o:OLEObject Type="Embed" ProgID="Equation.DSMT4" ShapeID="_x0000_i1046" DrawAspect="Content" ObjectID="_1509884171" r:id="rId42"/>
        </w:object>
      </w:r>
      <w:r>
        <w:t xml:space="preserve">  such that the alternate interior angles shown in figure </w:t>
      </w:r>
      <w:r w:rsidR="00120629">
        <w:t>4</w:t>
      </w:r>
      <w:r>
        <w:t xml:space="preserve"> are equal.  Theorem IV tells us that </w:t>
      </w:r>
      <w:r w:rsidRPr="00E26550">
        <w:rPr>
          <w:position w:val="-6"/>
        </w:rPr>
        <w:object w:dxaOrig="400" w:dyaOrig="340">
          <v:shape id="_x0000_i1047" type="#_x0000_t75" style="width:20.25pt;height:17.25pt" o:ole="">
            <v:imagedata r:id="rId15" o:title=""/>
          </v:shape>
          <o:OLEObject Type="Embed" ProgID="Equation.DSMT4" ShapeID="_x0000_i1047" DrawAspect="Content" ObjectID="_1509884172" r:id="rId43"/>
        </w:object>
      </w:r>
      <w:r>
        <w:t xml:space="preserve"> is parallel </w:t>
      </w:r>
      <w:proofErr w:type="gramStart"/>
      <w:r>
        <w:t xml:space="preserve">to </w:t>
      </w:r>
      <w:proofErr w:type="gramEnd"/>
      <w:r w:rsidRPr="00040A1B">
        <w:rPr>
          <w:position w:val="-4"/>
        </w:rPr>
        <w:object w:dxaOrig="420" w:dyaOrig="320">
          <v:shape id="_x0000_i1048" type="#_x0000_t75" style="width:21pt;height:15.75pt" o:ole="">
            <v:imagedata r:id="rId18" o:title=""/>
          </v:shape>
          <o:OLEObject Type="Embed" ProgID="Equation.DSMT4" ShapeID="_x0000_i1048" DrawAspect="Content" ObjectID="_1509884173" r:id="rId44"/>
        </w:object>
      </w:r>
      <w:r>
        <w:t>.</w:t>
      </w:r>
    </w:p>
    <w:p w:rsidR="00B51278" w:rsidRDefault="00B51278" w:rsidP="00B51278">
      <w:r>
        <w:rPr>
          <w:noProof/>
        </w:rPr>
        <mc:AlternateContent>
          <mc:Choice Requires="wpi">
            <w:drawing>
              <wp:anchor distT="0" distB="0" distL="114300" distR="114300" simplePos="0" relativeHeight="251722752" behindDoc="0" locked="0" layoutInCell="1" allowOverlap="1" wp14:anchorId="663FBCD0" wp14:editId="363B6855">
                <wp:simplePos x="0" y="0"/>
                <wp:positionH relativeFrom="column">
                  <wp:posOffset>542970</wp:posOffset>
                </wp:positionH>
                <wp:positionV relativeFrom="paragraph">
                  <wp:posOffset>345145</wp:posOffset>
                </wp:positionV>
                <wp:extent cx="360" cy="9000"/>
                <wp:effectExtent l="0" t="0" r="0" b="0"/>
                <wp:wrapNone/>
                <wp:docPr id="3" name="Ink 3"/>
                <wp:cNvGraphicFramePr/>
                <a:graphic xmlns:a="http://schemas.openxmlformats.org/drawingml/2006/main">
                  <a:graphicData uri="http://schemas.microsoft.com/office/word/2010/wordprocessingInk">
                    <w14:contentPart bwMode="auto" r:id="rId45">
                      <w14:nvContentPartPr>
                        <w14:cNvContentPartPr/>
                      </w14:nvContentPartPr>
                      <w14:xfrm>
                        <a:off x="0" y="0"/>
                        <a:ext cx="360" cy="9000"/>
                      </w14:xfrm>
                    </w14:contentPart>
                  </a:graphicData>
                </a:graphic>
              </wp:anchor>
            </w:drawing>
          </mc:Choice>
          <mc:Fallback>
            <w:pict>
              <v:shape w14:anchorId="76D6B91F" id="Ink 3" o:spid="_x0000_s1026" type="#_x0000_t75" style="position:absolute;margin-left:42.1pt;margin-top:26.55pt;width:1.4pt;height:2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TJNuCAQAAJwMAAA4AAABkcnMvZTJvRG9jLnhtbJxSQW7CMBC8V+of&#10;LN9LAkGIRiQciipxKOXQPsB1bGI19kZrQ+D33QRSoFVViUu0uxOPZ3Y8m+9txXYKvQGX8eEg5kw5&#10;CYVxm4y/vz0/TDnzQbhCVOBUxg/K83l+fzdr6lSNoISqUMiIxPm0qTNehlCnUeRlqazwA6iVI1AD&#10;WhGoxU1UoGiI3VbRKI4nUQNY1AhSeU/TxRHkecevtZLhVWuvAqsyPh1NSV7oC6RiMqbJBxXJY8yj&#10;fCbSDYq6NPIkSdygyArjSMA31UIEwbZoflFZIxE86DCQYCPQ2kjV+SFnw/iHs6X7bF0Nx3KLqQQX&#10;lAtrgaHfXQfccoWtaAPNCxSUjtgG4CdGWs//YRxFL0BuLek5JoKqEoGegy9N7TnD1BQZx2UxPOt3&#10;u6ezgzWefa12a2Tt/wlnTliSRL5Z0kbTW19dnyUkOkF/se412jYPEsv2GafED+23i1vtA5M0TCY0&#10;ljR/jOMO6kmPh/vuYvF071XEl32r6eJ951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JH2s63gAAAAcBAAAPAAAAZHJzL2Rvd25yZXYueG1sTI/NTsMwEITvSLyDtUjcqJ3y&#10;0yjEqaASIBAHaBHi6MRLEjVeR7bbBp6e5QTH0YxmvimXkxvEHkPsPWnIZgoEUuNtT62Gt83dWQ4i&#10;JkPWDJ5QwxdGWFbHR6UprD/QK+7XqRVcQrEwGrqUxkLK2HToTJz5EYm9Tx+cSSxDK20wBy53g5wr&#10;dSWd6YkXOjPiqsNmu945Derj/jkLq/qBvh/V7SZszcu7e9L69GS6uQaRcEp/YfjFZ3SomKn2O7JR&#10;DBryizknNVyeZyDYzxd8rWa9yEBWpfzPX/0AAAD//wMAUEsDBBQABgAIAAAAIQB4ldEQ2QEAAEME&#10;AAAQAAAAZHJzL2luay9pbmsxLnhtbJxTUW+bMBB+n7T/YLkPfWnAhjYhqKRSJ1WatEnTmkndIwUn&#10;WMV2ZExI/v0OY0y00j1MAgR3fHff9935/uEkanRkuuFKZpgGBCMmC1Vyuc/wr+3TIsGoMbks81pJ&#10;luEza/DD5vOney7fRJ3CE0EF2fRvos5wZcwhDcOu64IuDpTehxEhcfhVvn3/hjcOVbIdl9xAy2YM&#10;FUoadjJ9sZSXGS7Mifj/ofazanXBfLqP6GL6w+i8YE9Ki9z4ilUuJauRzAXwfsHInA/wwqHPnmmM&#10;RH4CwVECilsg00BPgcN59O95dEL+BofWhvRjOj+0OjBtOJuUDzxd4oyK4dtSHrhr1qi67e3C6JjX&#10;LaiIkiCmyR0Mx3Gn4Qz79zVByD9rLpPV+l1NJ8oRu1TgMn4+o3uGCwZbIw5+YKYBq/rws9F2tyJC&#10;4wWlC7re0nUawZUEhNB+AmO/YSXGmq+6bSpf71VPw7cZr3XQ1/HSVN4uEpDb5XLllV16NYeuGN9X&#10;5r/hhaoVbJib1VVMl3ePj9NuzXXccbNVX1p9ZB536YWFeGdmzo/dOORO0U+2y/CVPULIIoeA9Yyg&#10;6PbmmlwvotUNJhieBBF39x99fIqMGTIOxfbxRGDwmz8AAAD//wMAUEsBAi0AFAAGAAgAAAAhAJsz&#10;JzcMAQAALQIAABMAAAAAAAAAAAAAAAAAAAAAAFtDb250ZW50X1R5cGVzXS54bWxQSwECLQAUAAYA&#10;CAAAACEAOP0h/9YAAACUAQAACwAAAAAAAAAAAAAAAAA9AQAAX3JlbHMvLnJlbHNQSwECLQAUAAYA&#10;CAAAACEACdMk24IBAAAnAwAADgAAAAAAAAAAAAAAAAA8AgAAZHJzL2Uyb0RvYy54bWxQSwECLQAU&#10;AAYACAAAACEAeRi8nb8AAAAhAQAAGQAAAAAAAAAAAAAAAADqAwAAZHJzL19yZWxzL2Uyb0RvYy54&#10;bWwucmVsc1BLAQItABQABgAIAAAAIQDJH2s63gAAAAcBAAAPAAAAAAAAAAAAAAAAAOAEAABkcnMv&#10;ZG93bnJldi54bWxQSwECLQAUAAYACAAAACEAeJXRENkBAABDBAAAEAAAAAAAAAAAAAAAAADrBQAA&#10;ZHJzL2luay9pbmsxLnhtbFBLBQYAAAAABgAGAHgBAADyBwAAAAA=&#10;">
                <v:imagedata r:id="rId23" o:title=""/>
              </v:shape>
            </w:pict>
          </mc:Fallback>
        </mc:AlternateContent>
      </w:r>
      <w:r>
        <w:t xml:space="preserve">  </w:t>
      </w:r>
      <w:r>
        <w:rPr>
          <w:noProof/>
        </w:rPr>
        <w:drawing>
          <wp:inline distT="0" distB="0" distL="0" distR="0" wp14:anchorId="201E4685" wp14:editId="4484144A">
            <wp:extent cx="2343150" cy="1276350"/>
            <wp:effectExtent l="0" t="0" r="0" b="0"/>
            <wp:docPr id="4" name="Picture 4" descr="C:\Users\User\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Temp\geogebr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3150" cy="1276350"/>
                    </a:xfrm>
                    <a:prstGeom prst="rect">
                      <a:avLst/>
                    </a:prstGeom>
                    <a:noFill/>
                    <a:ln>
                      <a:noFill/>
                    </a:ln>
                  </pic:spPr>
                </pic:pic>
              </a:graphicData>
            </a:graphic>
          </wp:inline>
        </w:drawing>
      </w:r>
      <w:r>
        <w:t xml:space="preserve">                        </w:t>
      </w:r>
      <w:r>
        <w:rPr>
          <w:noProof/>
        </w:rPr>
        <w:drawing>
          <wp:inline distT="0" distB="0" distL="0" distR="0" wp14:anchorId="1A0B28A9" wp14:editId="3923A3B3">
            <wp:extent cx="2343150" cy="1276350"/>
            <wp:effectExtent l="0" t="0" r="0" b="0"/>
            <wp:docPr id="5" name="Picture 5" descr="C:\Users\User\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Temp\geogebra.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3150" cy="1276350"/>
                    </a:xfrm>
                    <a:prstGeom prst="rect">
                      <a:avLst/>
                    </a:prstGeom>
                    <a:noFill/>
                    <a:ln>
                      <a:noFill/>
                    </a:ln>
                  </pic:spPr>
                </pic:pic>
              </a:graphicData>
            </a:graphic>
          </wp:inline>
        </w:drawing>
      </w:r>
    </w:p>
    <w:p w:rsidR="00B51278" w:rsidRDefault="00B51278" w:rsidP="00B51278">
      <w:r>
        <w:tab/>
      </w:r>
      <w:proofErr w:type="gramStart"/>
      <w:r>
        <w:t>figure</w:t>
      </w:r>
      <w:proofErr w:type="gramEnd"/>
      <w:r>
        <w:t xml:space="preserve"> </w:t>
      </w:r>
      <w:r w:rsidR="00120629">
        <w:t>3</w:t>
      </w:r>
      <w:r>
        <w:tab/>
      </w:r>
      <w:r>
        <w:tab/>
      </w:r>
      <w:r>
        <w:tab/>
      </w:r>
      <w:r>
        <w:tab/>
      </w:r>
      <w:r>
        <w:tab/>
      </w:r>
      <w:r>
        <w:tab/>
      </w:r>
      <w:r>
        <w:tab/>
        <w:t xml:space="preserve">figure </w:t>
      </w:r>
      <w:r w:rsidR="00120629">
        <w:t>4</w:t>
      </w:r>
    </w:p>
    <w:p w:rsidR="00040A1B" w:rsidRPr="00040A1B" w:rsidRDefault="00040A1B"/>
    <w:p w:rsidR="00120629" w:rsidRDefault="00120629" w:rsidP="00120629">
      <w:r>
        <w:t>Use V</w:t>
      </w:r>
      <w:proofErr w:type="gramStart"/>
      <w:r>
        <w:t>ʹ  to</w:t>
      </w:r>
      <w:proofErr w:type="gramEnd"/>
      <w:r>
        <w:t xml:space="preserve"> prove that the angles </w:t>
      </w:r>
      <w:r w:rsidRPr="00040A1B">
        <w:rPr>
          <w:position w:val="-4"/>
        </w:rPr>
        <w:object w:dxaOrig="700" w:dyaOrig="260">
          <v:shape id="_x0000_i1049" type="#_x0000_t75" style="width:35.25pt;height:12.75pt" o:ole="">
            <v:imagedata r:id="rId26" o:title=""/>
          </v:shape>
          <o:OLEObject Type="Embed" ProgID="Equation.DSMT4" ShapeID="_x0000_i1049" DrawAspect="Content" ObjectID="_1509884174" r:id="rId46"/>
        </w:object>
      </w:r>
      <w:r>
        <w:t xml:space="preserve"> , </w:t>
      </w:r>
      <w:r w:rsidRPr="00040A1B">
        <w:rPr>
          <w:position w:val="-6"/>
        </w:rPr>
        <w:object w:dxaOrig="720" w:dyaOrig="279">
          <v:shape id="_x0000_i1050" type="#_x0000_t75" style="width:36pt;height:14.25pt" o:ole="">
            <v:imagedata r:id="rId28" o:title=""/>
          </v:shape>
          <o:OLEObject Type="Embed" ProgID="Equation.DSMT4" ShapeID="_x0000_i1050" DrawAspect="Content" ObjectID="_1509884175" r:id="rId47"/>
        </w:object>
      </w:r>
      <w:r>
        <w:t xml:space="preserve"> and </w:t>
      </w:r>
      <w:r w:rsidRPr="00040A1B">
        <w:rPr>
          <w:position w:val="-6"/>
        </w:rPr>
        <w:object w:dxaOrig="740" w:dyaOrig="279">
          <v:shape id="_x0000_i1051" type="#_x0000_t75" style="width:36.75pt;height:14.25pt" o:ole="">
            <v:imagedata r:id="rId30" o:title=""/>
          </v:shape>
          <o:OLEObject Type="Embed" ProgID="Equation.DSMT4" ShapeID="_x0000_i1051" DrawAspect="Content" ObjectID="_1509884176" r:id="rId48"/>
        </w:object>
      </w:r>
      <w:r>
        <w:t xml:space="preserve"> do not add up to </w:t>
      </w:r>
      <w:r w:rsidRPr="00E11BE1">
        <w:rPr>
          <w:position w:val="-6"/>
        </w:rPr>
        <w:object w:dxaOrig="499" w:dyaOrig="279">
          <v:shape id="_x0000_i1052" type="#_x0000_t75" style="width:24.75pt;height:14.25pt" o:ole="">
            <v:imagedata r:id="rId32" o:title=""/>
          </v:shape>
          <o:OLEObject Type="Embed" ProgID="Equation.DSMT4" ShapeID="_x0000_i1052" DrawAspect="Content" ObjectID="_1509884177" r:id="rId49"/>
        </w:object>
      </w:r>
      <w:r>
        <w:t xml:space="preserve">.  If you can prove that, it means that </w:t>
      </w:r>
      <w:r>
        <w:rPr>
          <w:i/>
        </w:rPr>
        <w:t xml:space="preserve">E, </w:t>
      </w:r>
      <w:proofErr w:type="gramStart"/>
      <w:r>
        <w:rPr>
          <w:i/>
        </w:rPr>
        <w:t>A</w:t>
      </w:r>
      <w:r>
        <w:t xml:space="preserve"> and</w:t>
      </w:r>
      <w:proofErr w:type="gramEnd"/>
      <w:r>
        <w:t xml:space="preserve"> </w:t>
      </w:r>
      <w:r>
        <w:rPr>
          <w:i/>
        </w:rPr>
        <w:t>D</w:t>
      </w:r>
      <w:r>
        <w:t xml:space="preserve"> are not all on the same line and </w:t>
      </w:r>
      <w:r w:rsidRPr="007C7DC0">
        <w:rPr>
          <w:position w:val="-4"/>
        </w:rPr>
        <w:object w:dxaOrig="400" w:dyaOrig="320">
          <v:shape id="_x0000_i1053" type="#_x0000_t75" style="width:20.25pt;height:15.75pt" o:ole="">
            <v:imagedata r:id="rId13" o:title=""/>
          </v:shape>
          <o:OLEObject Type="Embed" ProgID="Equation.DSMT4" ShapeID="_x0000_i1053" DrawAspect="Content" ObjectID="_1509884178" r:id="rId50"/>
        </w:object>
      </w:r>
      <w:r>
        <w:t>≠</w:t>
      </w:r>
      <w:r w:rsidRPr="00040A1B">
        <w:rPr>
          <w:position w:val="-4"/>
        </w:rPr>
        <w:object w:dxaOrig="420" w:dyaOrig="320">
          <v:shape id="_x0000_i1054" type="#_x0000_t75" style="width:21pt;height:15.75pt" o:ole="">
            <v:imagedata r:id="rId18" o:title=""/>
          </v:shape>
          <o:OLEObject Type="Embed" ProgID="Equation.DSMT4" ShapeID="_x0000_i1054" DrawAspect="Content" ObjectID="_1509884179" r:id="rId51"/>
        </w:object>
      </w:r>
      <w:r>
        <w:t>.</w:t>
      </w:r>
      <w:r w:rsidR="00A95984">
        <w:t xml:space="preserve"> (5 pts)</w:t>
      </w:r>
    </w:p>
    <w:p w:rsidR="00120629" w:rsidRDefault="00120629" w:rsidP="00120629"/>
    <w:p w:rsidR="00120629" w:rsidRDefault="00120629" w:rsidP="00120629"/>
    <w:p w:rsidR="00040A1B" w:rsidRDefault="00040A1B"/>
    <w:p w:rsidR="00B51278" w:rsidRDefault="00B51278"/>
    <w:p w:rsidR="00A77878" w:rsidRDefault="00FB0D42" w:rsidP="00A77878">
      <w:r>
        <w:rPr>
          <w:b/>
        </w:rPr>
        <w:lastRenderedPageBreak/>
        <w:t>More Hyperbolic plane:</w:t>
      </w:r>
    </w:p>
    <w:p w:rsidR="00FB0D42" w:rsidRDefault="00FB0D42" w:rsidP="00A77878"/>
    <w:p w:rsidR="00FB0D42" w:rsidRDefault="00FB0D42" w:rsidP="00A77878">
      <w:r>
        <w:t xml:space="preserve">3. Using the applet NonEuclid: </w:t>
      </w:r>
      <w:bookmarkStart w:id="0" w:name="_GoBack"/>
      <w:r w:rsidR="003243CD">
        <w:fldChar w:fldCharType="begin"/>
      </w:r>
      <w:r w:rsidR="003243CD">
        <w:instrText xml:space="preserve"> HYPERLINK "http://www.cs.unm.edu/~joel/NonEuclid/NonEuclid.html" </w:instrText>
      </w:r>
      <w:r w:rsidR="003243CD">
        <w:fldChar w:fldCharType="separate"/>
      </w:r>
      <w:r>
        <w:rPr>
          <w:rStyle w:val="Hyperlink"/>
        </w:rPr>
        <w:t>http://www.cs.unm.edu/~joel/NonEuclid/NonEuclid.html</w:t>
      </w:r>
      <w:r w:rsidR="003243CD">
        <w:rPr>
          <w:rStyle w:val="Hyperlink"/>
        </w:rPr>
        <w:fldChar w:fldCharType="end"/>
      </w:r>
      <w:bookmarkEnd w:id="0"/>
    </w:p>
    <w:p w:rsidR="00FB0D42" w:rsidRDefault="00FB0D42" w:rsidP="00A77878"/>
    <w:p w:rsidR="00FB0D42" w:rsidRDefault="00FB0D42" w:rsidP="00A77878">
      <w:r>
        <w:t>a. Draw a triangle, and measure the angles.  Print/copy in the triangle and the angle sum. Find the difference between 180˚ and the angle sum.</w:t>
      </w:r>
    </w:p>
    <w:p w:rsidR="00FB0D42" w:rsidRDefault="00FB0D42" w:rsidP="00A77878"/>
    <w:p w:rsidR="00FB0D42" w:rsidRDefault="00FB0D42" w:rsidP="00A77878">
      <w:r>
        <w:t>b. Cut the triangle into two smaller triangles with a line segment from one vertex to the opposite side.  Find the angle sums of the two smaller triangles, and print/copy in the triangles and the angle sums. Find the difference between 180˚ and the angle sum</w:t>
      </w:r>
      <w:r w:rsidR="00C7314F">
        <w:t xml:space="preserve"> for each triangle</w:t>
      </w:r>
      <w:r>
        <w:t>.</w:t>
      </w:r>
    </w:p>
    <w:p w:rsidR="00FB0D42" w:rsidRDefault="00FB0D42" w:rsidP="00A77878"/>
    <w:p w:rsidR="00FB0D42" w:rsidRDefault="00FB0D42" w:rsidP="00A77878">
      <w:r>
        <w:t xml:space="preserve">c. How does the angle sum and difference in part </w:t>
      </w:r>
      <w:proofErr w:type="gramStart"/>
      <w:r>
        <w:t>a relate</w:t>
      </w:r>
      <w:proofErr w:type="gramEnd"/>
      <w:r>
        <w:t xml:space="preserve"> to the angle sums and differences in part b? (5 pts total)</w:t>
      </w:r>
    </w:p>
    <w:p w:rsidR="00FB0D42" w:rsidRDefault="00FB0D42" w:rsidP="00A77878"/>
    <w:p w:rsidR="00FB0D42" w:rsidRDefault="00FB0D42" w:rsidP="00A77878">
      <w:r>
        <w:t xml:space="preserve">4. Using the applet NonEuclid: </w:t>
      </w:r>
      <w:hyperlink r:id="rId52" w:history="1">
        <w:r>
          <w:rPr>
            <w:rStyle w:val="Hyperlink"/>
          </w:rPr>
          <w:t>http://www.cs.unm.edu/~joel/NonEuclid/NonEuclid.html</w:t>
        </w:r>
      </w:hyperlink>
    </w:p>
    <w:p w:rsidR="00FB0D42" w:rsidRDefault="00FB0D42" w:rsidP="00A77878"/>
    <w:p w:rsidR="00FB0D42" w:rsidRDefault="00FB0D42" w:rsidP="00A77878">
      <w:r>
        <w:t>a. Draw a quadrilatera</w:t>
      </w:r>
      <w:r w:rsidR="00C7314F">
        <w:t>l and measure the angles.  Print/copy.  Find the sum of the angles in the quadrilateral.  Find the difference between the angle sum of your quadrilateral and the sum of angles in a Euclidean quadrilateral</w:t>
      </w:r>
      <w:r w:rsidR="00DB2F2F">
        <w:t xml:space="preserve"> (360°)</w:t>
      </w:r>
      <w:r w:rsidR="00C7314F">
        <w:t>.</w:t>
      </w:r>
    </w:p>
    <w:p w:rsidR="00C7314F" w:rsidRDefault="00C7314F" w:rsidP="00A77878"/>
    <w:p w:rsidR="00C7314F" w:rsidRDefault="00C7314F" w:rsidP="00A77878">
      <w:r>
        <w:t>b. Split the quadrilateral into 2 triangles using a diagonal.  Find the angle sums</w:t>
      </w:r>
      <w:r w:rsidR="00DB2F2F">
        <w:t xml:space="preserve"> for each triangle</w:t>
      </w:r>
      <w:r>
        <w:t xml:space="preserve"> and </w:t>
      </w:r>
      <w:r w:rsidR="00DB2F2F">
        <w:t xml:space="preserve">the </w:t>
      </w:r>
      <w:r>
        <w:t xml:space="preserve">differences </w:t>
      </w:r>
      <w:r w:rsidR="00DB2F2F">
        <w:t xml:space="preserve">of those sums </w:t>
      </w:r>
      <w:r>
        <w:t>with 180˚.  Print/copy.</w:t>
      </w:r>
    </w:p>
    <w:p w:rsidR="00C7314F" w:rsidRDefault="00C7314F" w:rsidP="00A77878"/>
    <w:p w:rsidR="00C7314F" w:rsidRDefault="00C7314F" w:rsidP="00A77878">
      <w:r>
        <w:t>c. How are the angle sums and differences related?</w:t>
      </w:r>
    </w:p>
    <w:p w:rsidR="00FB0D42" w:rsidRDefault="00FB0D42" w:rsidP="00A77878"/>
    <w:p w:rsidR="00FB0D42" w:rsidRPr="00FB0D42" w:rsidRDefault="00FB0D42" w:rsidP="00A77878"/>
    <w:p w:rsidR="00A77878" w:rsidRDefault="00A77878" w:rsidP="00A77878"/>
    <w:p w:rsidR="00A77878" w:rsidRDefault="00A77878" w:rsidP="00A77878"/>
    <w:p w:rsidR="00A77878" w:rsidRDefault="00A77878" w:rsidP="00A77878"/>
    <w:p w:rsidR="00AA276A" w:rsidRPr="004618C6" w:rsidRDefault="00AA276A"/>
    <w:sectPr w:rsidR="00AA276A" w:rsidRPr="0046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267B"/>
    <w:multiLevelType w:val="hybridMultilevel"/>
    <w:tmpl w:val="CC4C0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122F4"/>
    <w:multiLevelType w:val="hybridMultilevel"/>
    <w:tmpl w:val="42A4D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3036C"/>
    <w:multiLevelType w:val="hybridMultilevel"/>
    <w:tmpl w:val="C9CC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402C2"/>
    <w:multiLevelType w:val="hybridMultilevel"/>
    <w:tmpl w:val="00D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05A3D"/>
    <w:multiLevelType w:val="hybridMultilevel"/>
    <w:tmpl w:val="3C7234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F1988"/>
    <w:multiLevelType w:val="hybridMultilevel"/>
    <w:tmpl w:val="39B05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C6"/>
    <w:rsid w:val="00040A1B"/>
    <w:rsid w:val="00042B66"/>
    <w:rsid w:val="000523D2"/>
    <w:rsid w:val="00072390"/>
    <w:rsid w:val="00093B08"/>
    <w:rsid w:val="00120629"/>
    <w:rsid w:val="00180352"/>
    <w:rsid w:val="003243CD"/>
    <w:rsid w:val="00371621"/>
    <w:rsid w:val="004618C6"/>
    <w:rsid w:val="004F0CA7"/>
    <w:rsid w:val="005637D1"/>
    <w:rsid w:val="005D1925"/>
    <w:rsid w:val="005F5643"/>
    <w:rsid w:val="00634843"/>
    <w:rsid w:val="00640CC4"/>
    <w:rsid w:val="00683B94"/>
    <w:rsid w:val="007C7DC0"/>
    <w:rsid w:val="00802B0B"/>
    <w:rsid w:val="008A552E"/>
    <w:rsid w:val="008D6697"/>
    <w:rsid w:val="009C3876"/>
    <w:rsid w:val="00A236EA"/>
    <w:rsid w:val="00A77878"/>
    <w:rsid w:val="00A9293C"/>
    <w:rsid w:val="00A95984"/>
    <w:rsid w:val="00AA276A"/>
    <w:rsid w:val="00AD0970"/>
    <w:rsid w:val="00AE7191"/>
    <w:rsid w:val="00B41512"/>
    <w:rsid w:val="00B51278"/>
    <w:rsid w:val="00B6540D"/>
    <w:rsid w:val="00BC0CE6"/>
    <w:rsid w:val="00BF13ED"/>
    <w:rsid w:val="00C5669E"/>
    <w:rsid w:val="00C7314F"/>
    <w:rsid w:val="00C97AD6"/>
    <w:rsid w:val="00CB2EDB"/>
    <w:rsid w:val="00DB2F2F"/>
    <w:rsid w:val="00E02000"/>
    <w:rsid w:val="00E07DF5"/>
    <w:rsid w:val="00E11BE1"/>
    <w:rsid w:val="00E26550"/>
    <w:rsid w:val="00ED6AAA"/>
    <w:rsid w:val="00F702B6"/>
    <w:rsid w:val="00FB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16BA4-1359-469E-85FA-BDC3F8F6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93C"/>
    <w:rPr>
      <w:rFonts w:ascii="Tahoma" w:hAnsi="Tahoma" w:cs="Tahoma"/>
      <w:sz w:val="16"/>
      <w:szCs w:val="16"/>
    </w:rPr>
  </w:style>
  <w:style w:type="character" w:customStyle="1" w:styleId="BalloonTextChar">
    <w:name w:val="Balloon Text Char"/>
    <w:basedOn w:val="DefaultParagraphFont"/>
    <w:link w:val="BalloonText"/>
    <w:uiPriority w:val="99"/>
    <w:semiHidden/>
    <w:rsid w:val="00A9293C"/>
    <w:rPr>
      <w:rFonts w:ascii="Tahoma" w:hAnsi="Tahoma" w:cs="Tahoma"/>
      <w:sz w:val="16"/>
      <w:szCs w:val="16"/>
    </w:rPr>
  </w:style>
  <w:style w:type="paragraph" w:styleId="ListParagraph">
    <w:name w:val="List Paragraph"/>
    <w:basedOn w:val="Normal"/>
    <w:uiPriority w:val="34"/>
    <w:qFormat/>
    <w:rsid w:val="00E11BE1"/>
    <w:pPr>
      <w:ind w:left="720"/>
      <w:contextualSpacing/>
    </w:pPr>
  </w:style>
  <w:style w:type="character" w:styleId="Hyperlink">
    <w:name w:val="Hyperlink"/>
    <w:basedOn w:val="DefaultParagraphFont"/>
    <w:uiPriority w:val="99"/>
    <w:semiHidden/>
    <w:unhideWhenUsed/>
    <w:rsid w:val="00FB0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6.bin"/><Relationship Id="rId50" Type="http://schemas.openxmlformats.org/officeDocument/2006/relationships/oleObject" Target="embeddings/oleObject29.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1.bin"/><Relationship Id="rId41" Type="http://schemas.openxmlformats.org/officeDocument/2006/relationships/oleObject" Target="embeddings/oleObject21.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customXml" Target="ink/ink2.xml"/><Relationship Id="rId53"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7.wmf"/><Relationship Id="rId23" Type="http://schemas.openxmlformats.org/officeDocument/2006/relationships/image" Target="media/image9.emf"/><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2.bin"/><Relationship Id="rId44" Type="http://schemas.openxmlformats.org/officeDocument/2006/relationships/oleObject" Target="embeddings/oleObject24.bin"/><Relationship Id="rId52" Type="http://schemas.openxmlformats.org/officeDocument/2006/relationships/hyperlink" Target="http://www.cs.unm.edu/~joel/NonEuclid/NonEuclid.html"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customXml" Target="ink/ink1.xml"/><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7.bin"/><Relationship Id="rId8" Type="http://schemas.openxmlformats.org/officeDocument/2006/relationships/oleObject" Target="embeddings/oleObject1.bin"/><Relationship Id="rId51" Type="http://schemas.openxmlformats.org/officeDocument/2006/relationships/oleObject" Target="embeddings/oleObject30.bin"/></Relationships>
</file>

<file path=word/ink/ink1.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2-09T22:55:00.72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24,'0'-27,"0"27,0 0,0 0,0 27,0-27,0 0,0 0,0 0,0 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3-11-19T19:29:28.001"/>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24,'0'-27,"0"27,0 0,0 0,0 27,0-27,0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Laurel Langford</cp:lastModifiedBy>
  <cp:revision>2</cp:revision>
  <cp:lastPrinted>2015-11-24T19:14:00Z</cp:lastPrinted>
  <dcterms:created xsi:type="dcterms:W3CDTF">2015-11-24T21:24:00Z</dcterms:created>
  <dcterms:modified xsi:type="dcterms:W3CDTF">2015-11-24T21:24:00Z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